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C05" w:rsidRPr="00F61E6E" w:rsidRDefault="00CD7C05" w:rsidP="005763BF">
      <w:pPr>
        <w:spacing w:after="0" w:line="240" w:lineRule="auto"/>
        <w:ind w:left="9781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</w:p>
    <w:p w:rsidR="00CD7C05" w:rsidRPr="00F61E6E" w:rsidRDefault="00CD7C05" w:rsidP="005763BF">
      <w:pPr>
        <w:spacing w:after="4" w:line="240" w:lineRule="auto"/>
        <w:ind w:left="9781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рограми забезпечення вик</w:t>
      </w:r>
      <w:r w:rsidR="00196234">
        <w:rPr>
          <w:rFonts w:ascii="Times New Roman" w:hAnsi="Times New Roman" w:cs="Times New Roman"/>
          <w:color w:val="auto"/>
          <w:sz w:val="28"/>
          <w:szCs w:val="28"/>
          <w:lang w:val="uk-UA"/>
        </w:rPr>
        <w:t>онання рішень суду на 2024 – 2025 </w:t>
      </w: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роки</w:t>
      </w:r>
    </w:p>
    <w:p w:rsidR="00A718F4" w:rsidRPr="006A70B5" w:rsidRDefault="00A718F4" w:rsidP="00CD7C05">
      <w:pPr>
        <w:tabs>
          <w:tab w:val="left" w:pos="12191"/>
          <w:tab w:val="left" w:pos="12333"/>
          <w:tab w:val="left" w:pos="13290"/>
        </w:tabs>
        <w:spacing w:after="0" w:line="240" w:lineRule="auto"/>
        <w:ind w:left="81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:rsidR="009029CF" w:rsidRPr="00A718F4" w:rsidRDefault="009029CF" w:rsidP="00681786">
      <w:pPr>
        <w:pStyle w:val="1"/>
        <w:ind w:left="0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tbl>
      <w:tblPr>
        <w:tblW w:w="14946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"/>
        <w:gridCol w:w="1717"/>
        <w:gridCol w:w="3260"/>
        <w:gridCol w:w="992"/>
        <w:gridCol w:w="2552"/>
        <w:gridCol w:w="1134"/>
        <w:gridCol w:w="737"/>
        <w:gridCol w:w="709"/>
        <w:gridCol w:w="3374"/>
      </w:tblGrid>
      <w:tr w:rsidR="00CD7C05" w:rsidRPr="00CD7C05" w:rsidTr="005763BF"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Джерела фінансування 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Обсяги фінансування по роках (тис.грн.)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ind w:left="-220" w:firstLine="22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CD7C05" w:rsidRPr="00CD7C05" w:rsidTr="005763BF">
        <w:trPr>
          <w:trHeight w:val="138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2025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C05" w:rsidRPr="00CD7C05" w:rsidRDefault="00CD7C05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</w:tr>
      <w:tr w:rsidR="00257F32" w:rsidRPr="00CD7C05" w:rsidTr="005763BF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1.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675CF5" w:rsidRDefault="00257F32" w:rsidP="00196234">
            <w:pPr>
              <w:spacing w:after="0"/>
              <w:ind w:right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>Виконання грошових зобов’язань, які виникли на підставі судових рішень та/або виконавчих документі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в про стягнення коштів, боржника</w:t>
            </w: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>м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и</w:t>
            </w:r>
            <w:r w:rsidRPr="00675CF5">
              <w:rPr>
                <w:rFonts w:ascii="Times New Roman" w:hAnsi="Times New Roman" w:cs="Times New Roman"/>
                <w:color w:val="auto"/>
                <w:lang w:val="uk-UA"/>
              </w:rPr>
              <w:t xml:space="preserve"> по яких є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 розпорядники бюджетних коштів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0747F4" w:rsidRDefault="00257F32" w:rsidP="001962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0747F4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Погашення заборгованості за 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судовими рішеннями про стягнення коштів, незабезпечених фінансуванням за кошти державного бюджет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у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, боржниками за якими є розпорядники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бюджетних </w:t>
            </w:r>
            <w:r w:rsidRPr="000747F4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коштів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2024-2025  роки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7F32" w:rsidRPr="00257F32" w:rsidRDefault="00257F32" w:rsidP="000747F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57F32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Луцька районна державна (військова) адміністрація, управління соціальної та ветеранської політики райдержадміністрації, відділ фінансів райдержадміністрації, управління гуманітарної політики райдержадміністрації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257F32" w:rsidRDefault="00257F32" w:rsidP="00257F32">
            <w:pPr>
              <w:spacing w:after="0"/>
              <w:ind w:right="-250" w:hanging="11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57F32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районний бюджет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</w:t>
            </w:r>
          </w:p>
          <w:p w:rsidR="00257F32" w:rsidRPr="00257F32" w:rsidRDefault="00257F32" w:rsidP="00257F32">
            <w:pPr>
              <w:spacing w:after="0" w:line="240" w:lineRule="auto"/>
              <w:ind w:left="35" w:right="-108" w:hanging="11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57F32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бюджети територіальних громад району</w:t>
            </w:r>
          </w:p>
          <w:p w:rsidR="00257F32" w:rsidRPr="00257F32" w:rsidRDefault="00257F32" w:rsidP="00257F32">
            <w:pPr>
              <w:spacing w:after="0"/>
              <w:ind w:right="-250" w:hanging="1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32" w:rsidRPr="00CD7C05" w:rsidRDefault="00257F32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32" w:rsidRPr="00CD7C05" w:rsidRDefault="00257F32" w:rsidP="00C424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40,0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Зменшення негативних наслідків невиконання судових рішень, затримка видатків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державного</w:t>
            </w: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бюджету внаслідок блокування рахунків, додаткові витрати бюджету внаслідок накладання штрафних санкцій, стягнення виконавчого збору тощо. </w:t>
            </w:r>
          </w:p>
          <w:p w:rsidR="00257F32" w:rsidRPr="00CD7C05" w:rsidRDefault="00257F32" w:rsidP="00C424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Забезпечення виконання рішень судів про стягнення коштів з боржників, які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є розпорядниками бюджетних коштів</w:t>
            </w: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. </w:t>
            </w:r>
          </w:p>
          <w:p w:rsidR="00257F32" w:rsidRPr="00CD7C05" w:rsidRDefault="00257F32" w:rsidP="00C424E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257F32" w:rsidRPr="00CD7C05" w:rsidTr="005763BF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2.</w:t>
            </w: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2" w:rsidRPr="00CD7C05" w:rsidRDefault="00257F32" w:rsidP="00C424E9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Оплата судового збору, виконавчого збору за примусове виконання рішень суду, штрафів, додаткових витрат, які виникли внаслідок несвоєчасного виконання чи невиконання рішення суду тощо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2024-2025 роки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0747F4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Default="00257F32" w:rsidP="00257F32">
            <w:pPr>
              <w:spacing w:after="0"/>
              <w:ind w:left="-43" w:right="-137" w:hanging="11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районний бюджет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</w:t>
            </w:r>
          </w:p>
          <w:p w:rsidR="00257F32" w:rsidRPr="00257F32" w:rsidRDefault="00257F32" w:rsidP="00257F32">
            <w:pPr>
              <w:spacing w:after="0" w:line="240" w:lineRule="auto"/>
              <w:ind w:left="35" w:right="-108" w:hanging="11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257F32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бюджети територіальних громад району</w:t>
            </w:r>
          </w:p>
          <w:p w:rsidR="00257F32" w:rsidRPr="00CD7C05" w:rsidRDefault="00257F32" w:rsidP="00257F32">
            <w:pPr>
              <w:spacing w:after="0"/>
              <w:ind w:left="-43" w:right="-137" w:hanging="1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32" w:rsidRPr="00CD7C05" w:rsidRDefault="00257F32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32" w:rsidRPr="002302E4" w:rsidRDefault="00257F32" w:rsidP="00C424E9">
            <w:pPr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</w:pPr>
            <w:r w:rsidRPr="002302E4">
              <w:rPr>
                <w:rFonts w:ascii="Times New Roman" w:eastAsia="Times New Roman" w:hAnsi="Times New Roman" w:cs="Times New Roman"/>
                <w:bCs/>
                <w:color w:val="auto"/>
                <w:sz w:val="24"/>
                <w:szCs w:val="24"/>
                <w:lang w:val="uk-UA"/>
              </w:rPr>
              <w:t>20,0</w:t>
            </w:r>
          </w:p>
        </w:tc>
        <w:tc>
          <w:tcPr>
            <w:tcW w:w="3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F32" w:rsidRPr="00CD7C05" w:rsidRDefault="00257F32" w:rsidP="00C424E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</w:tr>
      <w:tr w:rsidR="00CD7C05" w:rsidRPr="00CD7C05" w:rsidTr="005763BF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  <w:r w:rsidRPr="00CD7C0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2302E4" w:rsidRDefault="002302E4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</w:pPr>
            <w:r w:rsidRPr="002302E4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uk-UA"/>
              </w:rPr>
              <w:t>60,0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05" w:rsidRPr="00CD7C05" w:rsidRDefault="00CD7C05" w:rsidP="00C424E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u w:val="single"/>
                <w:lang w:val="uk-UA"/>
              </w:rPr>
            </w:pPr>
          </w:p>
        </w:tc>
      </w:tr>
    </w:tbl>
    <w:p w:rsidR="00CD7C05" w:rsidRDefault="00A718F4" w:rsidP="00A718F4">
      <w:pPr>
        <w:spacing w:after="89"/>
        <w:ind w:left="0" w:right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_____________________________________________________</w:t>
      </w:r>
    </w:p>
    <w:sectPr w:rsidR="00CD7C05" w:rsidSect="005763B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01EC8"/>
    <w:multiLevelType w:val="hybridMultilevel"/>
    <w:tmpl w:val="37869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767"/>
    <w:rsid w:val="000747F4"/>
    <w:rsid w:val="000E0A01"/>
    <w:rsid w:val="00196234"/>
    <w:rsid w:val="001B3F24"/>
    <w:rsid w:val="001C5FC2"/>
    <w:rsid w:val="002302E4"/>
    <w:rsid w:val="0023541A"/>
    <w:rsid w:val="00257F32"/>
    <w:rsid w:val="0042443B"/>
    <w:rsid w:val="004E3767"/>
    <w:rsid w:val="005763BF"/>
    <w:rsid w:val="00605786"/>
    <w:rsid w:val="00606587"/>
    <w:rsid w:val="00630D91"/>
    <w:rsid w:val="00675CF5"/>
    <w:rsid w:val="00681786"/>
    <w:rsid w:val="006A70B5"/>
    <w:rsid w:val="006C213C"/>
    <w:rsid w:val="006D2311"/>
    <w:rsid w:val="0075749C"/>
    <w:rsid w:val="0079151C"/>
    <w:rsid w:val="007D2D16"/>
    <w:rsid w:val="009029CF"/>
    <w:rsid w:val="009320EB"/>
    <w:rsid w:val="00A718F4"/>
    <w:rsid w:val="00B603F1"/>
    <w:rsid w:val="00BF4D48"/>
    <w:rsid w:val="00C45954"/>
    <w:rsid w:val="00CD7C05"/>
    <w:rsid w:val="00D21ADC"/>
    <w:rsid w:val="00D4401D"/>
    <w:rsid w:val="00D8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92348-1972-4C24-89F8-AAFA2E018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587"/>
    <w:rPr>
      <w:rFonts w:ascii="Segoe UI" w:eastAsia="Arial" w:hAnsi="Segoe UI" w:cs="Segoe UI"/>
      <w:color w:val="6C6463"/>
      <w:sz w:val="18"/>
      <w:szCs w:val="18"/>
      <w:lang w:eastAsia="ru-RU"/>
    </w:rPr>
  </w:style>
  <w:style w:type="paragraph" w:customStyle="1" w:styleId="11">
    <w:name w:val="Абзац списка1"/>
    <w:basedOn w:val="a"/>
    <w:rsid w:val="00CD7C05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Користувач</cp:lastModifiedBy>
  <cp:revision>33</cp:revision>
  <cp:lastPrinted>2024-04-08T13:43:00Z</cp:lastPrinted>
  <dcterms:created xsi:type="dcterms:W3CDTF">2023-03-10T07:14:00Z</dcterms:created>
  <dcterms:modified xsi:type="dcterms:W3CDTF">2024-04-08T13:43:00Z</dcterms:modified>
</cp:coreProperties>
</file>